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Условия использования сервиса Assistych</w:t>
      </w:r>
    </w:p>
    <w:p>
      <w:r>
        <w:t>г. Сергиев Посад. Дата публикации: «__» ________ 202_ г.</w:t>
      </w:r>
    </w:p>
    <w:p>
      <w:pPr>
        <w:pStyle w:val="Heading2"/>
      </w:pPr>
      <w:r>
        <w:t>1. Общие положения</w:t>
      </w:r>
    </w:p>
    <w:p>
      <w:r>
        <w:t>1.1. Настоящие Условия использования (далее — Условия) регулируют отношения между ООО «ЦИФРОВОЙ РЕИНЖИНИРИНГ» (ИНН 5042168491, ОГРН 1265000011341; далее — Администрация) и любым лицом, использующим сервис Assistych, размещённый по адресу https://assistych.ru и его поддоменах (далее — Сервис).</w:t>
      </w:r>
    </w:p>
    <w:p>
      <w:r>
        <w:t>1.2. Сервис — облачная SaaS-платформа для создания и использования ИИ-ассистентов (чат-ботов), интеграции с мессенджерами и CRM, генерации объявлений и сопутствующих функций.</w:t>
      </w:r>
    </w:p>
    <w:p>
      <w:r>
        <w:t>1.3. Коммерческие условия (тарифы, оплата, возврат) определяются Публичной офертой, а обработка персональных данных — Политикой в отношении обработки персональных данных. В случае противоречий по коммерческим вопросам приоритет имеет Оферта.</w:t>
      </w:r>
    </w:p>
    <w:p>
      <w:pPr>
        <w:pStyle w:val="Heading2"/>
      </w:pPr>
      <w:r>
        <w:t>2. Акцепт и регистрация</w:t>
      </w:r>
    </w:p>
    <w:p>
      <w:r>
        <w:t>2.1. Использование Сервиса означает полное и безоговорочное согласие с настоящими Условиями.</w:t>
      </w:r>
    </w:p>
    <w:p>
      <w:r>
        <w:t>2.2. Для доступа к функциям требуется регистрация Личного кабинета. Пользователь обязуется предоставлять достоверные данные и поддерживать их актуальность.</w:t>
      </w:r>
    </w:p>
    <w:p>
      <w:r>
        <w:t>2.3. Пользователь несёт ответственность за сохранность данных доступа (логин, пароль) и за все действия, совершённые под его учётной записью.</w:t>
      </w:r>
    </w:p>
    <w:p>
      <w:r>
        <w:t>2.4. Использование Сервиса несовершеннолетними и недееспособными лицами не допускается.</w:t>
      </w:r>
    </w:p>
    <w:p>
      <w:pPr>
        <w:pStyle w:val="Heading2"/>
      </w:pPr>
      <w:r>
        <w:t>3. Права на Сервис (интеллектуальная собственность)</w:t>
      </w:r>
    </w:p>
    <w:p>
      <w:r>
        <w:t>3.1. Исключительные права на Сервис, его программный код, дизайн, интерфейсы и иные элементы принадлежат Администрации.</w:t>
      </w:r>
    </w:p>
    <w:p>
      <w:r>
        <w:t>3.2. Пользователю предоставляется ограниченное, непередаваемое, неисключительное право использовать Сервис по его функциональному назначению в течение срока действия договора.</w:t>
      </w:r>
    </w:p>
    <w:p>
      <w:r>
        <w:t>3.3. Запрещается копировать, декомпилировать, модифицировать, распространять Сервис или его части, создавать производные продукты, обходить технические ограничения.</w:t>
      </w:r>
    </w:p>
    <w:p>
      <w:pPr>
        <w:pStyle w:val="Heading2"/>
      </w:pPr>
      <w:r>
        <w:t>4. Допустимое и запрещённое использование</w:t>
      </w:r>
    </w:p>
    <w:p>
      <w:r>
        <w:t>4.1. Пользователь обязуется использовать Сервис законно и не нарушать права третьих лиц.</w:t>
      </w:r>
    </w:p>
    <w:p>
      <w:r>
        <w:t>4.2. Запрещается использовать Сервис для: рассылки спама; распространения противоправного, оскорбительного, вводящего в заблуждение контента; мошенничества; нарушения правил площадок-интеграций (в т.ч. Авито, Telegram); автоматизированных действий, создающих чрезмерную нагрузку; обхода ограничений тарифа.</w:t>
      </w:r>
    </w:p>
    <w:p>
      <w:r>
        <w:t>4.3. Пользователь самостоятельно отвечает за контент (тексты, изображения, сценарии ассистентов), который он создаёт, загружает или публикует через Сервис, и за его соответствие законодательству и правилам сторонних площадок.</w:t>
      </w:r>
    </w:p>
    <w:p>
      <w:pPr>
        <w:pStyle w:val="Heading2"/>
      </w:pPr>
      <w:r>
        <w:t>5. ИИ-функции: ограничения</w:t>
      </w:r>
    </w:p>
    <w:p>
      <w:r>
        <w:t>5.1. Сервис использует генеративные модели искусственного интеллекта. Результаты генерации (тексты, изображения, ответы ассистента) носят вероятностный характер и могут содержать неточности.</w:t>
      </w:r>
    </w:p>
    <w:p>
      <w:r>
        <w:t>5.2. Администрация не гарантирует точность, полноту или пригодность результатов ИИ для конкретных целей. Пользователь обязан проверять результаты перед использованием и публикацией.</w:t>
      </w:r>
    </w:p>
    <w:p>
      <w:r>
        <w:t>5.3. Ответственность за решения, принятые на основании результатов ИИ, и за публикуемый контент несёт Пользователь.</w:t>
      </w:r>
    </w:p>
    <w:p>
      <w:pPr>
        <w:pStyle w:val="Heading2"/>
      </w:pPr>
      <w:r>
        <w:t>6. Роль Администрации при обработке данных конечных пользователей</w:t>
      </w:r>
    </w:p>
    <w:p>
      <w:r>
        <w:t>6.1. При обработке сообщений и данных конечных пользователей (клиентов Пользователя) Администрация выступает обработчиком (процессором) по поручению Пользователя (оператора).</w:t>
      </w:r>
    </w:p>
    <w:p>
      <w:r>
        <w:t>6.2. Пользователь самостоятельно обеспечивает законность сбора и информирование своих конечных пользователей об обработке их данных.</w:t>
      </w:r>
    </w:p>
    <w:p>
      <w:pPr>
        <w:pStyle w:val="Heading2"/>
      </w:pPr>
      <w:r>
        <w:t>7. Доступность Сервиса и ответственность</w:t>
      </w:r>
    </w:p>
    <w:p>
      <w:r>
        <w:t>7.1. Администрация прилагает разумные усилия для бесперебойной работы Сервиса, но не гарантирует его непрерывную и безошибочную работу.</w:t>
      </w:r>
    </w:p>
    <w:p>
      <w:r>
        <w:t>7.2. Возможны перерывы для технического обслуживания, а также сбои, вызванные сторонними сервисами и каналами связи.</w:t>
      </w:r>
    </w:p>
    <w:p>
      <w:r>
        <w:t>7.3. Ответственность Администрации ограничивается в пределах, установленных Офертой и законодательством РФ. Администрация не отвечает за упущенную выгоду и косвенные убытки.</w:t>
      </w:r>
    </w:p>
    <w:p>
      <w:pPr>
        <w:pStyle w:val="Heading2"/>
      </w:pPr>
      <w:r>
        <w:t>8. Персональные данные</w:t>
      </w:r>
    </w:p>
    <w:p>
      <w:r>
        <w:t>8.1. Обработка персональных данных осуществляется в соответствии с Политикой в отношении обработки персональных данных и согласиями, размещёнными на Сайте.</w:t>
      </w:r>
    </w:p>
    <w:p>
      <w:pPr>
        <w:pStyle w:val="Heading2"/>
      </w:pPr>
      <w:r>
        <w:t>9. Изменение Условий</w:t>
      </w:r>
    </w:p>
    <w:p>
      <w:r>
        <w:t>9.1. Администрация вправе изменять Условия, публикуя новую редакцию на Сайте. Продолжение использования Сервиса после публикации означает согласие с изменениями.</w:t>
      </w:r>
    </w:p>
    <w:p>
      <w:pPr>
        <w:pStyle w:val="Heading2"/>
      </w:pPr>
      <w:r>
        <w:t>10. Заключительные положения</w:t>
      </w:r>
    </w:p>
    <w:p>
      <w:r>
        <w:t>10.1. К отношениям применяется законодательство Российской Федерации.</w:t>
      </w:r>
    </w:p>
    <w:p>
      <w:r>
        <w:t>10.2. Споры разрешаются в претензионном порядке; претензии направляются на legal@assistych.ru. Неурегулированные споры передаются в суд по месту нахождения Администрации.</w:t>
      </w:r>
    </w:p>
    <w:p>
      <w:r>
        <w:t>Реквизиты</w:t>
      </w:r>
    </w:p>
    <w:p>
      <w:pPr>
        <w:pStyle w:val="Heading2"/>
      </w:pPr>
      <w:r>
        <w:t>ООО «ЦИФРОВОЙ РЕИНЖИНИРИНГ»</w:t>
      </w:r>
    </w:p>
    <w:p>
      <w:r>
        <w:t>Юридический адрес: 141313, Московская область, г. Сергиев Посад, ул. 1-я Рыбная, д. 88, помещ. 485</w:t>
      </w:r>
    </w:p>
    <w:p>
      <w:r>
        <w:t>ИНН 5042168491, КПП 504201001, ОГРН 1265000011341</w:t>
      </w:r>
    </w:p>
    <w:p>
      <w:r>
        <w:t>Email: legal@assistych.ru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